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95A" w:rsidRPr="00A4095A" w:rsidRDefault="00A4095A" w:rsidP="00A409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90600" cy="1057275"/>
            <wp:effectExtent l="0" t="0" r="0" b="9525"/>
            <wp:docPr id="1" name="Рисунок 1" descr="http://fmcspo.ru/files/images/arms/minob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mcspo.ru/files/images/arms/minobr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95A" w:rsidRPr="00A4095A" w:rsidRDefault="00A4095A" w:rsidP="00A4095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A4095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ОБ УТВЕРЖДЕНИИ ПОРЯДКА</w:t>
      </w:r>
      <w:r w:rsidRPr="00A4095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ОБЕСПЕЧЕНИЯ УСЛОВИЙ ДОСТУПНОСТИ ДЛЯ ИНВАЛИДОВ ОБЪЕКТОВ</w:t>
      </w:r>
      <w:r w:rsidRPr="00A4095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И ПРЕДОСТАВЛЯЕМЫХ УСЛУГ В СФЕРЕ ОБРАЗОВАНИЯ, А ТАКЖЕ</w:t>
      </w:r>
      <w:r w:rsidRPr="00A4095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ОКАЗАНИЯ ИМ ПРИ ЭТОМ НЕОБХОДИМОЙ ПОМОЩИ</w:t>
      </w:r>
    </w:p>
    <w:p w:rsidR="00A4095A" w:rsidRPr="00A4095A" w:rsidRDefault="00A4095A" w:rsidP="00A4095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4095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Приказ Министерства образования и науки Российской Федерации</w:t>
      </w:r>
      <w:r w:rsidRPr="00A4095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 xml:space="preserve">от </w:t>
      </w:r>
      <w:bookmarkStart w:id="0" w:name="_GoBack"/>
      <w:r w:rsidRPr="00A4095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9 ноября 2015 г. № 1309</w:t>
      </w:r>
      <w:bookmarkEnd w:id="0"/>
    </w:p>
    <w:p w:rsidR="00A4095A" w:rsidRPr="00A4095A" w:rsidRDefault="00A4095A" w:rsidP="00A4095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4095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(в ред. Приказа </w:t>
      </w:r>
      <w:proofErr w:type="spellStart"/>
      <w:r w:rsidRPr="00A4095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Минобрнауки</w:t>
      </w:r>
      <w:proofErr w:type="spellEnd"/>
      <w:r w:rsidRPr="00A4095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России от 18.08.2016 № 1065)</w:t>
      </w:r>
    </w:p>
    <w:p w:rsidR="00A4095A" w:rsidRPr="00A4095A" w:rsidRDefault="00A4095A" w:rsidP="00A4095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4095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Зарегистрировано Министерством юстиции Российской Федерации</w:t>
      </w:r>
      <w:r w:rsidRPr="00A4095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8 декабря 2015 г. Регистрационный № 40000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подпунктом 5.2.73(13) Положения о Министерстве образования и науки Российской Федерации, утвержденного постановлением Правительства Российской Федерации от 3 июня 2013 г. № 466 (Собрание законодательства Российской Федерации, 2013, № 23, ст. 2923; № 33, ст. 4386; № 37, ст. 4702; 2014, № 2, ст. 126; № 6, ст. 582; № 27, ст. 3776; 2015, № 26, ст. 3898;</w:t>
      </w:r>
      <w:proofErr w:type="gram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43, ст. 5976), приказываю:</w:t>
      </w:r>
      <w:proofErr w:type="gramEnd"/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по согласованию с Министерством труда и социальной защиты Российской Федерации прилагаемый Порядок обеспечения условий доступности для инвалидов объектов и предоставляемых услуг в сфере образования, а также оказания им при этом необходимой помощи.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Настоящий приказ вступает в силу с 1 января 2016 года.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</w:t>
      </w: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Д.В.ЛИВАНОВ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приказом Министерства образования</w:t>
      </w: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науки Российской Федерации</w:t>
      </w: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9 ноября 2015 г. № 1309</w:t>
      </w:r>
    </w:p>
    <w:p w:rsidR="00A4095A" w:rsidRPr="00A4095A" w:rsidRDefault="00A4095A" w:rsidP="00A4095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ПОРЯДОК</w:t>
      </w:r>
      <w:r w:rsidRPr="00A409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ОБЕСПЕЧЕНИЯ УСЛОВИЙ ДОСТУПНОСТИ ДЛЯ ИНВАЛИДОВ ОБЪЕКТОВ</w:t>
      </w:r>
      <w:r w:rsidRPr="00A409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 ПРЕДОСТАВЛЯЕМЫХ УСЛУГ В СФЕРЕ ОБРАЗОВАНИЯ, А ТАКЖЕ</w:t>
      </w:r>
      <w:r w:rsidRPr="00A409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ОКАЗАНИЯ ИМ ПРИ ЭТОМ НЕОБХОДИМОЙ ПОМОЩИ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обеспечения условий доступности для инвалидов объектов и предоставляемых услуг в сфере образования, а также оказания им при этом необходимой помощи определяет правила обеспечения условий доступности для инвалидов объектов (административные здания, строения, сооружения и помещения) (далее - объекты) Министерства образования и науки Российской Федерации, Федеральной службы по надзору в сфере образования и науки, Федерального агентства по делам молодежи, органов государственной власти</w:t>
      </w:r>
      <w:proofErr w:type="gram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субъектов Российской Федерации, осуществляющих государственное управление в сфере образования, органов местного самоуправления, осуществляющих управление в сфере образования (далее - органы), подведомственных органам организаций, независимо от их организационно-правовых форм (далее - организации); </w:t>
      </w: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 в сфере образования, предоставляемых органами и организациями в соответствии с Федеральным законом от 27 июля 2010 г. № 210-ФЗ "Об организации предоставления государственных и муниципальных услуг" (Собрание законодательства Российской Федерации, 2010, № 31, ст. 4179; 2011, № 15, ст. 2038; № 27, ст. 3873, ст. 3880; № 29, ст. 4291; № 30, ст. 4587; № 49, ст. 7061;</w:t>
      </w:r>
      <w:proofErr w:type="gram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2012, № 31, ст. 4322; 2013, № 14, ст. 1651; № 27, ст. 3477, ст. 3480; № 30, ст. 4084; № 51, ст. 6679; № 52, ст. 6952, ст. 6961, ст. 7009; 2014, № 26, ст. 3366; № 30, ст. 4264; 2015, № 1, ст. 67, ст. 72; № 29, ст. 4342) (далее - услуги в сфере образования), а также оказания инвалидам при этом необходимой помощи в преодолении барьеров, мешающих получению услуг в сфере образования и использованию объектов наравне с другими лицами</w:t>
      </w: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</w:t>
      </w: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ред. Приказа </w:t>
      </w:r>
      <w:proofErr w:type="spell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18.08.2016 № 1065)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2. Руководители органов и организаций, предоставляющих услуги в сфере образования, в пределах установленных полномочий организуют инструктирование или обучение специалистов, работающих с инвалидами по вопросам, связанным с обеспечением доступности для инвалидов объектов и услуг в сфере образования с учетом имеющихся у них стойких расстройств функций организма и ограничений жизнедеятельности.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3. Руководителями органов и организаций, предоставляющих услуги в сфере образования, обеспечивается создание инвалидам следующих условий доступности объектов в соответствии с требованиями, установленными законодательными и иными нормативными правовыми актами: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возможность беспрепятственного входа в объекты и выхода из них;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возможность самостоятельного передвижения по территории объекта в целях доступа к месту предоставления услуги, в том числе с помощью работников объекта, предоставляющих услуги, </w:t>
      </w:r>
      <w:proofErr w:type="spell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ассистивных</w:t>
      </w:r>
      <w:proofErr w:type="spell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вспомогательных технологий, а также сменного кресла-коляски;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возможность посадки в транспортное средство и высадки из него перед входом в объект, в том числе с использованием кресла-коляски и, при необходимости, с помощью работников объекта;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сопровождение инвалидов, имеющих стойкие нарушения функции зрения, и возможность самостоятельного передвижения по территории объекта;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д) содействие инвалиду при входе в объект и выходе из него, информирование инвалида о доступных маршрутах общественного транспорта;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е) надлежащее размещение носителей информации, необходимой для обеспечения беспрепятственного доступа инвалидов к объектам и услугам, с учетом ограничений их жизнедеятельности, в том числе дублирование необходимой для получения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  <w:proofErr w:type="gramEnd"/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ж) 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утвержденных приказом Министерства труда и социальной защиты Российской Федерации от 22 июня 2015 г. № 386н (зарегистрирован Министерством юстиции Российской Федерации 21 июля 2015 г., регистрационный № 38115).</w:t>
      </w:r>
      <w:proofErr w:type="gramEnd"/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4. Руководителями органов и организаций, предоставляющих услуги в сфере образования, обеспечивается создание инвалидам следующих условий доступности услуг в соответствии с требованиями, установленными законодательными и иными нормативными правовыми актами: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наличие при входе в объект вывески с названием организации, графиком работы организации, плана здания, выполненных рельефно-точечным шрифтом Брайля и на контрастном фоне;</w:t>
      </w:r>
      <w:proofErr w:type="gramEnd"/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оказание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предоставление инвалидам по слуху, при необходимости, услуги с использованием русского жестового языка, включая обеспечение допуска на объект </w:t>
      </w:r>
      <w:proofErr w:type="spell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тифлопереводчика</w:t>
      </w:r>
      <w:proofErr w:type="spell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наличие в одном из помещений, предназначенных для проведения массовых мероприятий, индукционных петель и звукоусиливающей аппаратуры;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д) адаптация официального сайта органа и организации, предоставляющих услуги в сфере образования, для лиц с нарушением зрения (слабовидящих);</w:t>
      </w:r>
      <w:proofErr w:type="gramEnd"/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обеспечение предоставления услуг </w:t>
      </w:r>
      <w:proofErr w:type="spell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тьютора</w:t>
      </w:r>
      <w:proofErr w:type="spell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организацией, предоставляющей услуги в сфере образования, на основании соответствующей рекомендации в заключении психолого-медико-педагогической комиссии или индивидуальной программе реабилитации инвалида;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ж) предоставление бесплатно учебников и учебных пособий, иной учебной литературы, а также специальных технических средств обучения коллективного и индивидуального пользования;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з) оказание работниками органов и организаций, предоставляющих услуги в сфере образования, иной необходимой инвалидам помощи в преодолении барьеров, мешающих </w:t>
      </w: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получению услуг в сфере образования и использованию объектов наравне с другими лицами;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и) условия доступности услуг в сфере образования для инвалидов, предусмотренные: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 организации и осуществления образовательной деятельности по образовательным программам среднего профессионального образования, утвержденным приказом Министерства образования и науки Российской Федерации от 14 июня 2013 г. № 464 (зарегистрирован Министерством юстиции Российской Федерации 30 июля 2013 г., регистрационный № 29200), с изменениями, внесенными приказами Министерства образования и науки Российской Федерации от 22 января 2014 г. № 31 (зарегистрирован Министерством юстиции Российской Федерации 7 марта</w:t>
      </w:r>
      <w:proofErr w:type="gram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2014 г., регистрационный № 31539) и от 15 декабря 2014 г. № 1580 (зарегистрирован Министерством юстиции Российской Федерации 15 января 2015 г., регистрационный № 35545);</w:t>
      </w:r>
      <w:proofErr w:type="gramEnd"/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 организации и осуществления образовательной деятельности по дополнительным общеобразовательным программам, утвержденным приказом Министерства образования и науки Российской Федерации от 29 августа 2013 г. № 1008 (зарегистрирован Министерством юстиции Российской Федерации 27 ноября 2013 г., регистрационный № 30468);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образования, утвержденным приказом Министерства образования и науки Российской Федерации от 30 августа 2013 г. № 1014 (зарегистрирован Министерством юстиции Российской Федерации 26 сентября 2013 г., регистрационный № 30038);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образования и науки Российской Федерации от 30 августа 2013 г. № 1015 (зарегистрирован Министерством юстиции Российской Федерации 1 октября 2013 г., регистрационный № 30067), с изменениями, внесенными приказами Министерства образования и науки Российской Федерации от 13 декабря 2013 г</w:t>
      </w:r>
      <w:proofErr w:type="gram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., № 1342 (зарегистрирован Министерством юстиции Российской Федерации 7 февраля 2014 г., регистрационный № 31250), от 28 мая 2014 г. № 598 (зарегистрирован Министерством юстиции Российской Федерации 1 августа 2014 г., регистрационный № 33406) и от 17 июля 2015 г. № 734 (зарегистрирован Министерством юстиции Российской Федерации 13 августа 2015 г., регистрационный № 38490);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Порядком организации и осуществления образовательной деятельности по образовательным программам высшего образования - программам </w:t>
      </w:r>
      <w:proofErr w:type="spell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программам </w:t>
      </w:r>
      <w:proofErr w:type="spell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специалитета</w:t>
      </w:r>
      <w:proofErr w:type="spell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программам магистратуры, утвержденным приказом Министерства образования и науки Российской Федерации от 19 декабря 2013 г. № 1367 (зарегистрирован Министерством юстиции Российской Федерации 24 февраля 2014 г., регистрационный № 31402), с изменениями, внесенными приказом Министерства образования и науки Российской Федерации от 15 января 2015 г. № 7 (зарегистрирован Министерством</w:t>
      </w:r>
      <w:proofErr w:type="gram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юстиции Российской Федерации 11 февраля 2015 г., </w:t>
      </w: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</w:t>
      </w:r>
      <w:proofErr w:type="gram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35965).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Органами и организациями, предоставляющими услуги в сфере образования, осуществляются меры по обеспечению проектирования, строительства и приемки с 1 </w:t>
      </w: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июля 2016 г. вновь вводимых в эксплуатацию, а также прошедших капитальный ремонт, реконструкцию, модернизацию объектов, в которых осуществляется предоставление услуг, а также по обеспечению закупки с 1 июля 2016 г. транспортных средств для обслуживания населения с соблюдением требований к их доступности для</w:t>
      </w:r>
      <w:proofErr w:type="gram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инвалидов, установленных статьей 15 Федерального закона от 24 ноября 1995 г. № 181-ФЗ "О социальной защите инвалидов в Российской Федерации" (Собрание законодательства Российской Федерации, 1995, № 48, ст. 4563; 1998, № 31, ст. 3803; 1999, № 2, ст. 232; № 29, ст. 3693; 2001, № 24, ст. 2410; № 33, ст. 3426; № 53, ст. 5024; 2002, № 1, ст. 2;</w:t>
      </w:r>
      <w:proofErr w:type="gram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22, ст. 2026; 2003, № 2, ст. 167; № 43, ст. 4108; 2004, № 35, ст. 3607; 2005, № 1, ст. 25; 2006, № 1, ст. 10; 2007, № 43, ст. 5084; № 49, ст. 6070; 2008, № 9, ст. 817; № 29, ст. 3410; № 30, ст. 3616; № 52, ст. 6224; 2009, № 18, ст. 2152; № 30, ст. 3739; 2010, № 50, ст. 6609;</w:t>
      </w:r>
      <w:proofErr w:type="gram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2011, № 27, ст. 3880; № 30, ст. 4596; № 45, ст. 6329; № 47, ст. 6608; № 49, ст. 7033; 2012, № 29, ст. 3990; № 30, ст. 4175; № 53, ст. 7621; 2013, № 8, ст. 717; № 19, ст. 2331; № 27, ст. 3460, ст. 3475, ст. 3477; № 48, ст. 6160; № 52, ст. 6986; 2014, № 26, ст. 3406; № 30, ст. 4268; № 49, ст. 6928; 2015, № 14, ст. 2008; № </w:t>
      </w: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27, ст. 3967), а также норм и правил, предусмотренных пунктом 41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сооружений", утвержденного постановлением Правительства Российской Федерации от 26 декабря 2014 г. № 1521 (Собрание законодательства Российской Федерации, 2015, № 2, ст</w:t>
      </w:r>
      <w:proofErr w:type="gram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. 465).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и организации, предоставляющие услуги в сфере образования в арендуемых для предоставления услуг объектах, которые невозможно полностью приспособить с учетом потребностей инвалидов, принимают меры по заключению дополнительных соглашений с арендодателем либо по включению в проекты договоров их аренды условий о выполнении собственником объекта требований по обеспечению условий доступности для инвалидов данного объекта.</w:t>
      </w:r>
      <w:proofErr w:type="gramEnd"/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7. Органы и организации, предоставляющие услуги в сфере образования, в целях определения мер по поэтапному повышению уровня доступности для инвалидов объектов и предоставляемых услуг проводят обследование данных объектов и предоставляемых услуг, по результатам которого составляется паспорт доступности для инвалидов объекта и услуг (далее соответственно - обследование и паспортизация, Паспорт доступности).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8. Паспорт доступности содержит следующие разделы: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краткая характеристика объекта и предоставляемых на нем услуг;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оценка соответствия уровня доступности для инвалидов объекта и имеющихся недостатков в обеспечении условий его доступности для инвалидов с использованием показателей, предусмотренных пунктом 11 настоящего Порядка;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оценка соответствия уровня доступности для инвалидов предоставляемых услуг и имеющихся недостатков в обеспечении условий их доступности для инвалидов с использованием показателей, предусмотренных пунктом 12 настоящего Порядка;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управленческие решения по срокам и объемам работ, необходимых для приведения объекта и порядка предоставления на нем услуг в соответствие с требованиями законодательства Российской Федерации.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 Для проведения обследования и паспортизации распорядительным актом органа или организации, предоставляющих услуги в сфере образования, создается комиссия по проведению обследования и паспортизации объекта и предоставляемых на нем услуг (далее - Комиссия), утверждаются ее состав, план-график проведения обследования и паспортизации, а также организуется работа Комиссии.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10. В состав Комиссии включаются (по согласованию) представители общественных объединений инвалидов, осуществляющих свою деятельность на территории поселения, муниципального района, городского округа, где расположен объект, на котором планируется проведение обследования и паспортизации.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11. Оценка соответствия уровня обеспечения доступности для инвалидов объектов осуществляется с использованием следующих показателей доступности для инвалидов объектов и предоставляемых услуг в сфере образования: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удельный вес введенных с 1 июля 2016 г. в эксплуатацию объектов (зданий, помещений), в которых предоставляются услуги в сфере образования, а также используемых для перевозки инвалидов транспортных средств, полностью соответствующих требованиям доступности для инвалидов, от общего количества вновь вводимых объектов и используемых для перевозки инвалидов транспортных средств;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удельный вес существующих объектов, которые в результате проведения после 1 июля 2016 г. на них капитального ремонта, реконструкции, модернизации полностью соответствуют требованиям доступности для инвалидов объектов и услуг, от общего количества объектов, прошедших капитальный ремонт, реконструкцию, модернизацию;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удельный вес существующих объектов, на которых до проведения капитального ремонта или реконструкции обеспечивается доступ инвалидов к месту предоставления услуги, предоставление необходимых услуг в дистанционном режиме, предоставление, когда это возможно, необходимых услуг по месту жительства инвалида, от общего количества объектов, на которых в настоящее время невозможно полностью обеспечить доступность с учетом потребностей инвалидов;</w:t>
      </w:r>
      <w:proofErr w:type="gramEnd"/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удельный вес объектов, на которых обеспечиваются условия индивидуальной мобильности инвалидов и возможность для самостоятельного их передвижения по объекту, от общего количества объектов, на которых инвалидам предоставляются услуги, в том числе, на которых имеются:</w:t>
      </w:r>
      <w:proofErr w:type="gramEnd"/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выделенные стоянки автотранспортных сре</w:t>
      </w: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я инвалидов;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сменные кресла-коляски;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адаптированные лифты;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поручни;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пандусы;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подъемные платформы (аппарели);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раздвижные двери;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доступные входные группы;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доступные санитарно-гигиенические помещения;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достаточная ширина дверных проемов в стенах, лестничных маршей, площадок от общего количества объектов, на которых инвалидам предоставляются услуги в сфере образования;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д) удельный вес объектов с надлежащим размещением оборудования и носителей информации, необходимых для обеспечения беспрепятственного доступа к объектам (местам предоставления услуг) с учетом ограничений жизнедеятельности инвалида, а также надписей, знаков и иной текстовой и графической информации, выполненной рельефно-точечным шрифтом Брайля и на контрастном фоне, от общего количества объектов, на которых инвалидам предоставляются услуги в сфере образования;</w:t>
      </w:r>
      <w:proofErr w:type="gramEnd"/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е) удельный вес объектов в сфере образования, имеющих утвержденные Паспорта доступности, от общего количества объектов, на которых предоставляются услуги в сфере образования.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12. Оценка соответствия уровня обеспечения доступности для инвалидов услуг осуществляется с использованием следующих показателей доступности для инвалидов объектов и предоставляемых услуг в сфере образования: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удельный вес объектов, в которых одно из помещений, предназначенных для проведения массовых мероприятий, оборудовано индукционной петлей и звукоусиливающей аппаратурой, от общего количества объектов, на которых инвалидам предоставляются услуги в сфере образования;</w:t>
      </w:r>
      <w:proofErr w:type="gramEnd"/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удельный вес услуг в сфере образования, предоставляемых с использованием русского жестового языка, допуском </w:t>
      </w:r>
      <w:proofErr w:type="spell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общего количества предоставляемых услуг в сфере образования;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доля работников органов и организаций, предоставляющих услуги в сфере образования, прошедших инструктирование или обучение для работы с инвалидами по вопросам, связанным с обеспечением доступности для инвалидов объектов и услуг в сфере образования в соответствии с законодательством Российской Федерации и законодательством субъектов Российской Федерации, от общего числа работников органов и организаций, предоставляющих услуги в сфере образования;</w:t>
      </w:r>
      <w:proofErr w:type="gramEnd"/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удельный вес услуг в сфере образования, предоставляемых инвалидам с сопровождением ассистента-помощника, от общего количества предоставляемых услуг в сфере образования;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удельный вес услуг в сфере образования, предоставляемых инвалидам с сопровождением </w:t>
      </w:r>
      <w:proofErr w:type="spell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тьютора</w:t>
      </w:r>
      <w:proofErr w:type="spell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общего количества предоставляемых услуг в сфере образования;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е) доля педагогических работников дошкольных образовательных организаций и общеобразовательных организаций, имеющих образование и (или) квалификацию, позволяющие осуществлять обучение по адаптированным основным общеобразовательным программам, от общего числа педагогических работников дошкольных образовательных организаций и общеобразовательных организаций;</w:t>
      </w:r>
      <w:proofErr w:type="gramEnd"/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ж) доля детей-инвалидов в возрасте от 5 до 18 лет, получающих дополнительное образование, от общего числа детей-инвалидов данного возраста;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з) доля детей-инвалидов в возрасте от 1,5 до 7 лет, охваченных дошкольным образованием, от общего числа детей-инвалидов данного возраста;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и) доля детей-инвалидов, которым созданы условия для получения качественного общего образования, от общего числа детей-инвалидов школьного возраста;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к) удельный вес органов и организаций, предоставляющих услуги в сфере образования, официальный сайт которых адаптирован для лиц с нарушением зрения (слабовидящих).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обследования объекта и предоставляемых на нем услуг Комиссией для включения в Паспорт доступности разрабатываются (с учетом положений об обеспечении "разумного приспособления" Конвенции о правах инвалидов от 13 декабря 2006 г. (Собрание законодательства Российской Федерации, 2013, № 6, ст. 468) предложения по принятию управленческих решений, в том числе:</w:t>
      </w:r>
      <w:proofErr w:type="gramEnd"/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созданию (с учетом потребностей инвалидов) условий доступности существующего объекта и предоставляемых услуг в соответствии с частью 4 статьи 15 Федерального закона от 24 ноября 1995 г. № 181-ФЗ "О социальной защите инвалидов в Российской Федерации" (Собрание законодательства Российской Федерации, 1995, № 48, ст. 4563; 1998, № 31, ст. 3803; 1999, № 2, ст. 232;</w:t>
      </w:r>
      <w:proofErr w:type="gram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29, ст. 3693; 2001, № 24, ст. 2410; № 33, ст. 3426; № 53, ст. 5024; 2002, № 1, ст. 2; № 22, ст. 2026; 2003, № 2, ст. 167; № 43, ст. 4108; 2004, № 35, ст. 3607; 2005, № 1, ст. 25; 2006, № 1, ст. 10; 2007, № 43, ст. 5084; № 49, ст. 6070; 2008, № 9, ст. 817; № 29, ст. 3410; № 30, ст. 3616; № 52, ст. 6224; 2009, № 18, ст. 2152; № 30, ст. 3739; 2010, № 50, ст. 6609; 2011, № 27, ст. 3880; № 30, ст. 4596; № 45, ст. 6329; № 47, ст. 6608; № 49, ст. 7033; 2012, № 29, ст. 3990; № 30, ст. 4175; № 53, ст. 7621; 2013, № 8, ст. 717; № </w:t>
      </w: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19, ст. 2331; № 27, ст. 3460, ст. 3475, ст. 3477; № 48, ст. 6160; № 52, ст. 6986; 2014, № 26, ст. 3406; № 30, ст. 4268; № 49, ст. 6928; 2015, № 14, ст. 2008; № 27, ст. 3967) в случае невозможности полностью приспособить объект с учетом потребностей инвалидов до его реконструкции или капитального ремонта;</w:t>
      </w:r>
      <w:proofErr w:type="gramEnd"/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определению мероприятий, учитываемых в планах развития объекта, в сметах его капитального и текущего ремонта, реконструкции, модернизации, в графиках переоснащения объекта и закупки нового оборудования, в целях повышения уровня его доступности и условий для предоставления на нем услуг с учетом потребностей инвалидов;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включению в технические задания на разработку проектно-сметной документации по проектированию, строительству, оснащению приспособлениями и оборудованием вновь вводимых в эксплуатацию объектов, на которых предоставляются услуги в сфере образования, условий, обеспечивающих их полное соответствие требованиям доступности объектов для инвалидов с 1 июля 2016 года.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14. Паспорт доступности организации, разработанный Комиссией, утверждается руководителем организации и представляется в течение 10 рабочих дней после утверждения: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муниципальными организациями - в орган местного самоуправления, на территории которого ими осуществляется деятельность;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государственными организациями, находящимися в ведении органов государственной власти субъектов Российской Федерации, осуществляющих государственное управление в сфере образования, - в органы государственной власти субъектов Российской Федерации, осуществляющие государственное управление в сфере образования;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федеральными государственными организациями - в федеральные государственные органы, осуществляющие функции учредителя указанных организаций.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доступности органа утверждается руководителем органа.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предоставления услуги в арендуемом помещении (здании) или с использованием арендуемого транспортного средства в состав Комиссии включается представитель собственника арендуемого помещения (здания) или транспортного средства, а в предложениях по повышению уровня доступности объекта учитываются его предложения, которые вытекают из обязанности собственника обеспечивать условия доступности для инвалидов объектов и услуг в соответствии с частью 4 статьи 15 Федерального закона от</w:t>
      </w:r>
      <w:proofErr w:type="gram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24 ноября 1995 г. № 181-ФЗ "О социальной защите инвалидов в Российской Федерации" (Собрание законодательства Российской Федерации, 1995, № 48, ст. 4563; 1998, № 31, ст. 3803; 1999, № 2, ст. 232; № 29, ст. 3693; 2001, № 24, ст. 2410; № 33, ст. 3426; № 53, ст. 5024; 2002, № 1, ст. 2; № 22, ст. 2026; 2003, № 2, ст. 167;</w:t>
      </w:r>
      <w:proofErr w:type="gram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43, ст. 4108; 2004, № 35, ст. 3607; 2005, № 1, ст. 25; 2006, № 1, ст. 10; 2007, № 43, ст. 5084; № 49, ст. 6070; 2008, № 9, ст. 817; № 29, ст. 3410; № 30, ст. 3616; № 52, ст. 6224; 2009, № 18, ст. 2152; № 30, ст. 3739; 2010, № 50, ст. 6609; 2011, № 27, ст. 3880; № </w:t>
      </w: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30, ст. 4596; № 45, ст. 6329; № 47, ст. 6608; № 49, ст. 7033; 2012, № 29, ст. 3990; № 30, ст. 4175; № 53, ст. 7621; 2013, № 8, ст. 717; № 19, ст. 2331; № 27, ст. 3460, ст. 3475, ст. 3477; № 48, ст. 6160; № 52, ст. 6986; 2014, № 26, ст. 3406; № 30, ст. 4268; № 49, ст. 6928;</w:t>
      </w:r>
      <w:proofErr w:type="gram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2015, № 14, ст. 2008; № 27, ст. 3967).</w:t>
      </w:r>
      <w:proofErr w:type="gramEnd"/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</w:t>
      </w:r>
      <w:proofErr w:type="gramStart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и организации, предоставляющие услуги в сфере образования, с использованием показателей, предусмотренных пунктами 11 и 12 настоящего Порядка, а также на основании представленных Паспортов доступности разрабатывают и утверждают планы мероприятий (далее - "дорожные карты") по повышению значений показателей доступности для инвалидов объектов и услуг в соответствии с Правилами разработки федеральными органами исполнительной власти, органами исполнительной власти субъектов Российской Федерации, органами местного</w:t>
      </w:r>
      <w:proofErr w:type="gramEnd"/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самоуправления мероприятий по повышению значений показателей доступности для инвалидов и услуг в установленных сферах деятельности, утвержденными постановлением Правительства Российской Федерации от 17 июня 2015 г. № 599 (Собрание законодательства Российской Федерации, 2015, № 26, ст. 3894).</w:t>
      </w:r>
    </w:p>
    <w:p w:rsidR="00A4095A" w:rsidRPr="00A4095A" w:rsidRDefault="00A4095A" w:rsidP="00A40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5A">
        <w:rPr>
          <w:rFonts w:ascii="Times New Roman" w:eastAsia="Times New Roman" w:hAnsi="Times New Roman" w:cs="Times New Roman"/>
          <w:sz w:val="24"/>
          <w:szCs w:val="24"/>
          <w:lang w:eastAsia="ru-RU"/>
        </w:rPr>
        <w:t>17. "Дорожные карты", разработанные и утвержденные Федеральной службой по надзору в сфере образования и науки и Федеральным агентством по делам молодежи, представляются в Министерство образования и науки Российской Федерации.</w:t>
      </w:r>
    </w:p>
    <w:p w:rsidR="005133FE" w:rsidRDefault="005133FE"/>
    <w:sectPr w:rsidR="00513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95A"/>
    <w:rsid w:val="005133FE"/>
    <w:rsid w:val="00A4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409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409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4095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095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409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409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A40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A40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ctprim">
    <w:name w:val="norm_act_prim"/>
    <w:basedOn w:val="a0"/>
    <w:rsid w:val="00A4095A"/>
  </w:style>
  <w:style w:type="paragraph" w:styleId="a3">
    <w:name w:val="Balloon Text"/>
    <w:basedOn w:val="a"/>
    <w:link w:val="a4"/>
    <w:uiPriority w:val="99"/>
    <w:semiHidden/>
    <w:unhideWhenUsed/>
    <w:rsid w:val="00A40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9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409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409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4095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095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409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409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A40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A40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ctprim">
    <w:name w:val="norm_act_prim"/>
    <w:basedOn w:val="a0"/>
    <w:rsid w:val="00A4095A"/>
  </w:style>
  <w:style w:type="paragraph" w:styleId="a3">
    <w:name w:val="Balloon Text"/>
    <w:basedOn w:val="a"/>
    <w:link w:val="a4"/>
    <w:uiPriority w:val="99"/>
    <w:semiHidden/>
    <w:unhideWhenUsed/>
    <w:rsid w:val="00A40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9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3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3716</Words>
  <Characters>21183</Characters>
  <Application>Microsoft Office Word</Application>
  <DocSecurity>0</DocSecurity>
  <Lines>176</Lines>
  <Paragraphs>49</Paragraphs>
  <ScaleCrop>false</ScaleCrop>
  <Company>SPecialiST RePack</Company>
  <LinksUpToDate>false</LinksUpToDate>
  <CharactersWithSpaces>24850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Gavrilova</dc:creator>
  <cp:lastModifiedBy>Gavrilova</cp:lastModifiedBy>
  <cp:revision>2</cp:revision>
  <dcterms:created xsi:type="dcterms:W3CDTF">2017-06-12T23:56:00Z</dcterms:created>
  <dcterms:modified xsi:type="dcterms:W3CDTF">2017-06-12T23:57:00Z</dcterms:modified>
</cp:coreProperties>
</file>